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附件 1 ：策划对象简介</w:t>
      </w:r>
      <w:bookmarkEnd w:id="0"/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（一）察尔汗湖盐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踞于巍巍昆仑山和祁连山之间的柴达木盆地，以青藏高原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聚宝盆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之誉蜚声海内外，而柴达木盆地的心脏则是赫赫有名的察尔汗。察尔汗盐湖是世界上最大的天然盐湖之一。它富足得令人惊讶的盐矿资源和长达</w:t>
      </w:r>
      <w:r>
        <w:rPr>
          <w:rFonts w:hint="eastAsia" w:ascii="Times New Roman" w:hAnsi="Times New Roman"/>
          <w:sz w:val="28"/>
          <w:szCs w:val="28"/>
        </w:rPr>
        <w:t>32</w:t>
      </w:r>
      <w:r>
        <w:rPr>
          <w:rFonts w:hint="eastAsia" w:ascii="Times New Roman"/>
          <w:sz w:val="28"/>
          <w:szCs w:val="28"/>
        </w:rPr>
        <w:t>公里的奇异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万丈盐桥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风光，使它的名字响亮了半个多世纪。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消融的冰川雪水汇聚成格尔木河、那陵格勒河等</w:t>
      </w:r>
      <w:r>
        <w:rPr>
          <w:rFonts w:hint="eastAsia" w:ascii="Times New Roman" w:hAnsi="Times New Roman"/>
          <w:sz w:val="28"/>
          <w:szCs w:val="28"/>
        </w:rPr>
        <w:t>10</w:t>
      </w:r>
      <w:r>
        <w:rPr>
          <w:rFonts w:hint="eastAsia" w:ascii="Times New Roman"/>
          <w:sz w:val="28"/>
          <w:szCs w:val="28"/>
        </w:rPr>
        <w:t>多余内陆河一路向北，跳过高山峡谷，疾驰雪山草原，徜徉隔壁沙滩，静静穿行绿洲农田，缓缓徘徊在沟壑碱滩，最后停留在柴达木盆地的最低洼地带</w:t>
      </w:r>
      <w:r>
        <w:rPr>
          <w:rFonts w:hint="eastAsia" w:ascii="Times New Roman" w:hAnsi="Times New Roman"/>
          <w:sz w:val="28"/>
          <w:szCs w:val="28"/>
        </w:rPr>
        <w:t>——</w:t>
      </w:r>
      <w:r>
        <w:rPr>
          <w:rFonts w:hint="eastAsia" w:ascii="Times New Roman"/>
          <w:sz w:val="28"/>
          <w:szCs w:val="28"/>
        </w:rPr>
        <w:t>察尔汗盐湖。冰雪与盐融合，形成纯净的卤水，卤水通过日晒蒸发逐渐结晶成盐粒。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察尔汗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蒙古语意为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盐泽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。察尔汗盐湖是中国最大的盐湖，面积为</w:t>
      </w:r>
      <w:r>
        <w:rPr>
          <w:rFonts w:hint="eastAsia" w:ascii="Times New Roman" w:hAnsi="Times New Roman"/>
          <w:sz w:val="28"/>
          <w:szCs w:val="28"/>
        </w:rPr>
        <w:t>5856</w:t>
      </w:r>
      <w:r>
        <w:rPr>
          <w:rFonts w:hint="eastAsia" w:ascii="Times New Roman"/>
          <w:sz w:val="28"/>
          <w:szCs w:val="28"/>
        </w:rPr>
        <w:t>平方公里。这里蕴藏着丰富的钠、钾、镁、锂、硼等多种资源，其中钠盐储量</w:t>
      </w:r>
      <w:r>
        <w:rPr>
          <w:rFonts w:hint="eastAsia" w:ascii="Times New Roman" w:hAnsi="Times New Roman"/>
          <w:sz w:val="28"/>
          <w:szCs w:val="28"/>
        </w:rPr>
        <w:t>500</w:t>
      </w:r>
      <w:r>
        <w:rPr>
          <w:rFonts w:hint="eastAsia" w:ascii="Times New Roman"/>
          <w:sz w:val="28"/>
          <w:szCs w:val="28"/>
        </w:rPr>
        <w:t>亿吨。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根据地质理论，柴达木盆地（包括青藏高原）原来是一片海洋，喜马拉雅造山运动使其隆起，在后续的地质运动中又成为一个盆地，成为一个巨大的内海。在距今约</w:t>
      </w:r>
      <w:r>
        <w:rPr>
          <w:rFonts w:hint="eastAsia" w:ascii="Times New Roman" w:hAnsi="Times New Roman"/>
          <w:sz w:val="28"/>
          <w:szCs w:val="28"/>
        </w:rPr>
        <w:t>3.7</w:t>
      </w:r>
      <w:r>
        <w:rPr>
          <w:rFonts w:hint="eastAsia" w:ascii="Times New Roman"/>
          <w:sz w:val="28"/>
          <w:szCs w:val="28"/>
        </w:rPr>
        <w:t>万年形成一个独立封闭的盆地，经过几次大的气候变化和地质回旋沉积，于</w:t>
      </w:r>
      <w:r>
        <w:rPr>
          <w:rFonts w:hint="eastAsia" w:ascii="Times New Roman" w:hAnsi="Times New Roman"/>
          <w:sz w:val="28"/>
          <w:szCs w:val="28"/>
        </w:rPr>
        <w:t>1.5</w:t>
      </w:r>
      <w:r>
        <w:rPr>
          <w:rFonts w:hint="eastAsia" w:ascii="Times New Roman"/>
          <w:sz w:val="28"/>
          <w:szCs w:val="28"/>
        </w:rPr>
        <w:t>万年前进入全面盐类自析阶段，经过</w:t>
      </w:r>
      <w:r>
        <w:rPr>
          <w:rFonts w:hint="eastAsia" w:ascii="Times New Roman" w:hAnsi="Times New Roman"/>
          <w:sz w:val="28"/>
          <w:szCs w:val="28"/>
        </w:rPr>
        <w:t>7000</w:t>
      </w:r>
      <w:r>
        <w:rPr>
          <w:rFonts w:hint="eastAsia" w:ascii="Times New Roman"/>
          <w:sz w:val="28"/>
          <w:szCs w:val="28"/>
        </w:rPr>
        <w:t>年左右的日晒蒸发盐湖逐渐变成干盐滩。察尔汗是其中最大的一个。当然原始海水中的盐分只是现在察尔汗盐湖的一个初始基础，其含盐量也是远远不够的。由于盐湖成为一个封闭的汇水区域，这些汇入的水中就含有各种盐，虽然量及其微小，但是经过数万年的汇集，再加上淡水的蒸发，使得湖水越来越浓，最终形成盐湖。</w:t>
      </w:r>
    </w:p>
    <w:p>
      <w:pPr>
        <w:ind w:firstLine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（二）企业简介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格尔木盐化（集团）有限责任公司座落于著名的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中国盐湖城</w:t>
      </w:r>
      <w:r>
        <w:rPr>
          <w:rFonts w:hint="eastAsia" w:ascii="Times New Roman" w:hAnsi="Times New Roman"/>
          <w:sz w:val="28"/>
          <w:szCs w:val="28"/>
        </w:rPr>
        <w:t>”——</w:t>
      </w:r>
      <w:r>
        <w:rPr>
          <w:rFonts w:hint="eastAsia" w:ascii="Times New Roman"/>
          <w:sz w:val="28"/>
          <w:szCs w:val="28"/>
        </w:rPr>
        <w:t>格尔木。始建于</w:t>
      </w:r>
      <w:r>
        <w:rPr>
          <w:rFonts w:hint="eastAsia" w:ascii="Times New Roman" w:hAnsi="Times New Roman"/>
          <w:sz w:val="28"/>
          <w:szCs w:val="28"/>
        </w:rPr>
        <w:t>1965</w:t>
      </w:r>
      <w:r>
        <w:rPr>
          <w:rFonts w:hint="eastAsia" w:ascii="Times New Roman"/>
          <w:sz w:val="28"/>
          <w:szCs w:val="28"/>
        </w:rPr>
        <w:t>年，是青海省三大盐厂之一。原名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格尔木市盐化总厂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，</w:t>
      </w:r>
      <w:r>
        <w:rPr>
          <w:rFonts w:hint="eastAsia" w:ascii="Times New Roman" w:hAnsi="Times New Roman"/>
          <w:sz w:val="28"/>
          <w:szCs w:val="28"/>
        </w:rPr>
        <w:t>1998</w:t>
      </w:r>
      <w:r>
        <w:rPr>
          <w:rFonts w:hint="eastAsia" w:ascii="Times New Roman"/>
          <w:sz w:val="28"/>
          <w:szCs w:val="28"/>
        </w:rPr>
        <w:t>年企业改制组建为格尔木盐化（集团）有限责任公司，是国家食盐定点生产企业。也是唯一一家混合制食盐企业，产销一体化。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现有员工</w:t>
      </w:r>
      <w:r>
        <w:rPr>
          <w:rFonts w:hint="eastAsia" w:ascii="Times New Roman" w:hAnsi="Times New Roman"/>
          <w:sz w:val="28"/>
          <w:szCs w:val="28"/>
        </w:rPr>
        <w:t>670</w:t>
      </w:r>
      <w:r>
        <w:rPr>
          <w:rFonts w:hint="eastAsia" w:ascii="Times New Roman"/>
          <w:sz w:val="28"/>
          <w:szCs w:val="28"/>
        </w:rPr>
        <w:t>余人。其中各类专业技术人员</w:t>
      </w:r>
      <w:r>
        <w:rPr>
          <w:rFonts w:hint="eastAsia" w:ascii="Times New Roman" w:hAnsi="Times New Roman"/>
          <w:sz w:val="28"/>
          <w:szCs w:val="28"/>
        </w:rPr>
        <w:t>100</w:t>
      </w:r>
      <w:r>
        <w:rPr>
          <w:rFonts w:hint="eastAsia" w:ascii="Times New Roman"/>
          <w:sz w:val="28"/>
          <w:szCs w:val="28"/>
        </w:rPr>
        <w:t>余人，注册资金</w:t>
      </w:r>
      <w:r>
        <w:rPr>
          <w:rFonts w:hint="eastAsia" w:ascii="Times New Roman" w:hAnsi="Times New Roman"/>
          <w:sz w:val="28"/>
          <w:szCs w:val="28"/>
        </w:rPr>
        <w:t>5000</w:t>
      </w:r>
      <w:r>
        <w:rPr>
          <w:rFonts w:hint="eastAsia" w:ascii="Times New Roman"/>
          <w:sz w:val="28"/>
          <w:szCs w:val="28"/>
        </w:rPr>
        <w:t>万元，评估资产达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hint="eastAsia" w:ascii="Times New Roman"/>
          <w:sz w:val="28"/>
          <w:szCs w:val="28"/>
        </w:rPr>
        <w:t>亿元。公司在驰名中外的察尔汗盐湖，用于</w:t>
      </w:r>
      <w:r>
        <w:rPr>
          <w:rFonts w:hint="eastAsia" w:ascii="Times New Roman" w:hAnsi="Times New Roman"/>
          <w:sz w:val="28"/>
          <w:szCs w:val="28"/>
        </w:rPr>
        <w:t>36k</w:t>
      </w:r>
      <w:r>
        <w:rPr>
          <w:rFonts w:hint="eastAsia" w:ascii="Times New Roman"/>
          <w:sz w:val="28"/>
          <w:szCs w:val="28"/>
        </w:rPr>
        <w:t>平方米的钠盐生产基地，钠盐储量达</w:t>
      </w:r>
      <w:r>
        <w:rPr>
          <w:rFonts w:hint="eastAsia" w:ascii="Times New Roman" w:hAnsi="Times New Roman"/>
          <w:sz w:val="28"/>
          <w:szCs w:val="28"/>
        </w:rPr>
        <w:t>5</w:t>
      </w:r>
      <w:r>
        <w:rPr>
          <w:rFonts w:hint="eastAsia" w:ascii="Times New Roman"/>
          <w:sz w:val="28"/>
          <w:szCs w:val="28"/>
        </w:rPr>
        <w:t>亿吨。企业于</w:t>
      </w:r>
      <w:r>
        <w:rPr>
          <w:rFonts w:hint="eastAsia" w:ascii="Times New Roman" w:hAnsi="Times New Roman"/>
          <w:sz w:val="28"/>
          <w:szCs w:val="28"/>
        </w:rPr>
        <w:t>2004</w:t>
      </w:r>
      <w:r>
        <w:rPr>
          <w:rFonts w:hint="eastAsia" w:ascii="Times New Roman"/>
          <w:sz w:val="28"/>
          <w:szCs w:val="28"/>
        </w:rPr>
        <w:t>年通过了</w:t>
      </w:r>
      <w:r>
        <w:rPr>
          <w:rFonts w:hint="eastAsia" w:ascii="Times New Roman" w:hAnsi="Times New Roman"/>
          <w:sz w:val="28"/>
          <w:szCs w:val="28"/>
        </w:rPr>
        <w:t>ISO9001</w:t>
      </w:r>
      <w:r>
        <w:rPr>
          <w:rFonts w:hint="eastAsia" w:ascii="Times New Roman"/>
          <w:sz w:val="28"/>
          <w:szCs w:val="28"/>
        </w:rPr>
        <w:t>质量管理体系认证，</w:t>
      </w:r>
      <w:r>
        <w:rPr>
          <w:rFonts w:hint="eastAsia" w:ascii="Times New Roman" w:hAnsi="Times New Roman"/>
          <w:sz w:val="28"/>
          <w:szCs w:val="28"/>
        </w:rPr>
        <w:t>2014</w:t>
      </w:r>
      <w:r>
        <w:rPr>
          <w:rFonts w:hint="eastAsia" w:ascii="Times New Roman"/>
          <w:sz w:val="28"/>
          <w:szCs w:val="28"/>
        </w:rPr>
        <w:t>年通过食品安全管理体系认证。</w:t>
      </w:r>
    </w:p>
    <w:p>
      <w:pPr>
        <w:ind w:firstLine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（三）品牌概述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="Times New Roman"/>
          <w:sz w:val="28"/>
          <w:szCs w:val="28"/>
        </w:rPr>
        <w:t>、品牌历程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1999</w:t>
      </w:r>
      <w:r>
        <w:rPr>
          <w:rFonts w:hint="eastAsia" w:ascii="Times New Roman"/>
          <w:sz w:val="28"/>
          <w:szCs w:val="28"/>
        </w:rPr>
        <w:t>年，察尔汗湖盐注册商标；</w:t>
      </w:r>
      <w:r>
        <w:rPr>
          <w:rFonts w:hint="eastAsia" w:ascii="Times New Roman" w:hAnsi="Times New Roman"/>
          <w:sz w:val="28"/>
          <w:szCs w:val="28"/>
        </w:rPr>
        <w:t>2015</w:t>
      </w:r>
      <w:r>
        <w:rPr>
          <w:rFonts w:hint="eastAsia" w:ascii="Times New Roman"/>
          <w:sz w:val="28"/>
          <w:szCs w:val="28"/>
        </w:rPr>
        <w:t>年，获批成为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中国驰名商标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hint="eastAsia" w:ascii="Times New Roman"/>
          <w:sz w:val="28"/>
          <w:szCs w:val="28"/>
        </w:rPr>
        <w:t>、品牌</w:t>
      </w:r>
      <w:r>
        <w:rPr>
          <w:rFonts w:hint="eastAsia" w:ascii="Times New Roman" w:hAnsi="Times New Roman"/>
          <w:sz w:val="28"/>
          <w:szCs w:val="28"/>
        </w:rPr>
        <w:t>LOGO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品牌标识分为两个组成部分：玉带和一个六边形晶体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玉带：宽</w:t>
      </w:r>
      <w:r>
        <w:rPr>
          <w:rFonts w:hint="eastAsia" w:ascii="Times New Roman" w:hAnsi="Times New Roman"/>
          <w:sz w:val="28"/>
          <w:szCs w:val="28"/>
        </w:rPr>
        <w:t>12</w:t>
      </w:r>
      <w:r>
        <w:rPr>
          <w:rFonts w:hint="eastAsia" w:ascii="Times New Roman"/>
          <w:sz w:val="28"/>
          <w:szCs w:val="28"/>
        </w:rPr>
        <w:t>米，厚</w:t>
      </w:r>
      <w:r>
        <w:rPr>
          <w:rFonts w:hint="eastAsia" w:ascii="Times New Roman" w:hAnsi="Times New Roman"/>
          <w:sz w:val="28"/>
          <w:szCs w:val="28"/>
        </w:rPr>
        <w:t>6</w:t>
      </w:r>
      <w:r>
        <w:rPr>
          <w:rFonts w:hint="eastAsia" w:ascii="Times New Roman"/>
          <w:sz w:val="28"/>
          <w:szCs w:val="28"/>
        </w:rPr>
        <w:t>米，比喻了从地球铺到月球，可以让全球</w:t>
      </w:r>
      <w:r>
        <w:rPr>
          <w:rFonts w:hint="eastAsia" w:ascii="Times New Roman" w:hAnsi="Times New Roman"/>
          <w:sz w:val="28"/>
          <w:szCs w:val="28"/>
        </w:rPr>
        <w:t>60</w:t>
      </w:r>
      <w:r>
        <w:rPr>
          <w:rFonts w:hint="eastAsia" w:ascii="Times New Roman"/>
          <w:sz w:val="28"/>
          <w:szCs w:val="28"/>
        </w:rPr>
        <w:t>亿人食用一千年，很形象的体现出了察尔汗盐湖丰富的湖盐储量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六边形晶体：代表了察尔汗湖盐的形成过程和纯净度。表明察尔汗的湖盐是天然结晶，同时把食盐比作晶体，象征纯净无污染。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drawing>
          <wp:inline distT="0" distB="0" distL="0" distR="0">
            <wp:extent cx="1524000" cy="1524000"/>
            <wp:effectExtent l="0" t="0" r="0" b="0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（四）品牌文化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="Times New Roman"/>
          <w:sz w:val="28"/>
          <w:szCs w:val="28"/>
        </w:rPr>
        <w:t>、公司文化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公司一直秉持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先做人，后做事；人品与产品一样重要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的理念。始终把人品放在第一位的位置，一直坚信只有做好了人才能做好事。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hint="eastAsia" w:ascii="Times New Roman"/>
          <w:sz w:val="28"/>
          <w:szCs w:val="28"/>
        </w:rPr>
        <w:t>、公司理念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公司一直坚持信誉，坚持品质。始终秉承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品质至上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的理念，用心做好每一件产品，服务好每一个顾客。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自上个世纪</w:t>
      </w:r>
      <w:r>
        <w:rPr>
          <w:rFonts w:hint="eastAsia" w:ascii="Times New Roman" w:hAnsi="Times New Roman"/>
          <w:sz w:val="28"/>
          <w:szCs w:val="28"/>
        </w:rPr>
        <w:t>80</w:t>
      </w:r>
      <w:r>
        <w:rPr>
          <w:rFonts w:hint="eastAsia" w:ascii="Times New Roman"/>
          <w:sz w:val="28"/>
          <w:szCs w:val="28"/>
        </w:rPr>
        <w:t>年代开始，由政府指定的西藏专供盐；进入日本市场</w:t>
      </w:r>
      <w:r>
        <w:rPr>
          <w:rFonts w:hint="eastAsia" w:ascii="Times New Roman" w:hAnsi="Times New Roman"/>
          <w:sz w:val="28"/>
          <w:szCs w:val="28"/>
        </w:rPr>
        <w:t>10</w:t>
      </w:r>
      <w:r>
        <w:rPr>
          <w:rFonts w:hint="eastAsia" w:ascii="Times New Roman"/>
          <w:sz w:val="28"/>
          <w:szCs w:val="28"/>
        </w:rPr>
        <w:t>年，每年销售已达到</w:t>
      </w:r>
      <w:r>
        <w:rPr>
          <w:rFonts w:hint="eastAsia" w:ascii="Times New Roman" w:hAnsi="Times New Roman"/>
          <w:sz w:val="28"/>
          <w:szCs w:val="28"/>
        </w:rPr>
        <w:t>600</w:t>
      </w:r>
      <w:r>
        <w:rPr>
          <w:rFonts w:hint="eastAsia" w:ascii="Times New Roman"/>
          <w:sz w:val="28"/>
          <w:szCs w:val="28"/>
        </w:rPr>
        <w:t>吨；</w:t>
      </w:r>
      <w:r>
        <w:rPr>
          <w:rFonts w:hint="eastAsia" w:ascii="Times New Roman" w:hAnsi="Times New Roman"/>
          <w:sz w:val="28"/>
          <w:szCs w:val="28"/>
        </w:rPr>
        <w:t>2008</w:t>
      </w:r>
      <w:r>
        <w:rPr>
          <w:rFonts w:hint="eastAsia" w:ascii="Times New Roman"/>
          <w:sz w:val="28"/>
          <w:szCs w:val="28"/>
        </w:rPr>
        <w:t>年海盐事件后，一直成为广西市场的主供产品。</w:t>
      </w:r>
    </w:p>
    <w:p>
      <w:pPr>
        <w:ind w:firstLine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（五）公司战略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立足于青海，辐射全国，依托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一带一路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拓展全球市场。目前产品已在广东、安徽、湖南、广西、西藏等</w:t>
      </w:r>
      <w:r>
        <w:rPr>
          <w:rFonts w:hint="eastAsia" w:ascii="Times New Roman" w:hAnsi="Times New Roman"/>
          <w:sz w:val="28"/>
          <w:szCs w:val="28"/>
        </w:rPr>
        <w:t>20</w:t>
      </w:r>
      <w:r>
        <w:rPr>
          <w:rFonts w:hint="eastAsia" w:ascii="Times New Roman"/>
          <w:sz w:val="28"/>
          <w:szCs w:val="28"/>
        </w:rPr>
        <w:t>多个省份销售，并出口到中国香港地区以及日本、美国、尼泊尔、哈萨克斯坦等国家。</w:t>
      </w:r>
    </w:p>
    <w:p>
      <w:pPr>
        <w:ind w:firstLine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（六）产品现状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【按形成类型划分】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颗粒盐：颗粒盐原料选自察尔汗盐湖自然结晶湖盐，经卤水、淡水两次洗涤后再精选而成，色泽洁白，颗粒均匀，是理想的调味佳品。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加碘精制盐：加碘精制盐以自然结晶湖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泡菜盐：泡菜盐以大颗粒天然湖盐为原料，经洗涤、干燥、等盐为原料，采取真空制盐的方式精制而成，并按一定比例加入碘酸钾。加碘精制盐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色白、细颗粒状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，是烹调、凉拌菜的首选。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粉碎洗涤盐（食品加工用盐）：粉碎洗涤盐采用二次粉碎，洗涤，精选等工艺加工而成，广泛用于食品加工行业。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【按功能划分】工艺加工而成。大颗粒原盐便于盐份缓慢渗入菜品。泡菜盐不含碘，更有利于菜品的保存、保鲜。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味精盐：味精盐以精选后的颗粒盐为原料，根据客户要求数目生产加工，主要用于味精添加剂。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炖肉盐：炖肉盐选自察尔汗盐湖生长期千年以上的原生盐为原料，每一粒盐均由手工挑选，是炖肉、煮茶的最佳选择。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果蔬洗涤盐：果蔬洗涤盐主要成分是精制碘盐，加入一定比例的食用柠檬酸、淀粉等（不添加表面活性剂），能有效清除瓜果、蔬菜表面的残留农药、污物，具有杀菌消毒作用，同时还有天然、安全、高效、无任何副作用的特点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海藻碘盐：海藻碘盐是新一代纯天然碘盐产品，海藻碘热稳定性好，含</w:t>
      </w:r>
      <w:r>
        <w:rPr>
          <w:rFonts w:hint="eastAsia" w:ascii="Times New Roman" w:hAnsi="Times New Roman"/>
          <w:sz w:val="28"/>
          <w:szCs w:val="28"/>
        </w:rPr>
        <w:t>8%</w:t>
      </w:r>
      <w:r>
        <w:rPr>
          <w:rFonts w:hint="eastAsia" w:ascii="Times New Roman"/>
          <w:sz w:val="28"/>
          <w:szCs w:val="28"/>
        </w:rPr>
        <w:t>左右的无机碘，更有利于人体吸收，在食品</w:t>
      </w:r>
      <w:r>
        <w:rPr>
          <w:rFonts w:hint="eastAsia" w:ascii="Times New Roman" w:hAnsi="Times New Roman"/>
          <w:sz w:val="28"/>
          <w:szCs w:val="28"/>
        </w:rPr>
        <w:t>“</w:t>
      </w:r>
      <w:r>
        <w:rPr>
          <w:rFonts w:hint="eastAsia" w:ascii="Times New Roman"/>
          <w:sz w:val="28"/>
          <w:szCs w:val="28"/>
        </w:rPr>
        <w:t>回归大自然</w:t>
      </w:r>
      <w:r>
        <w:rPr>
          <w:rFonts w:hint="eastAsia" w:ascii="Times New Roman" w:hAnsi="Times New Roman"/>
          <w:sz w:val="28"/>
          <w:szCs w:val="28"/>
        </w:rPr>
        <w:t>”</w:t>
      </w:r>
      <w:r>
        <w:rPr>
          <w:rFonts w:hint="eastAsia" w:ascii="Times New Roman"/>
          <w:sz w:val="28"/>
          <w:szCs w:val="28"/>
        </w:rPr>
        <w:t>的呼声中，海藻碘盐是适合所有人群的理想的天然调味补碘品。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【按元素划分】</w:t>
      </w:r>
    </w:p>
    <w:p>
      <w:pPr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低钠盐：低钠盐是一种健康食盐，是以碘盐为原料，再添加了一定量的氯化钾，从而改善体内钠、钾的平衡状态，预防高血压。因此低钠盐最适合中老年人和患有高血压病患者长期食用。</w:t>
      </w:r>
    </w:p>
    <w:p>
      <w:pPr>
        <w:spacing w:line="360" w:lineRule="auto"/>
        <w:ind w:firstLine="560" w:firstLineChars="200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加碘天然湖盐：加碘天然湖盐以天然湖盐为原料，采取二次粉碎、洗涤、精选等工艺加工而成，是理想的调味佳品。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4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2018-03-20T12:35:11Z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